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F39" w:rsidRPr="002A526E" w:rsidRDefault="004F1227" w:rsidP="00FB6F39">
      <w:pPr>
        <w:spacing w:line="480" w:lineRule="exact"/>
        <w:jc w:val="center"/>
        <w:rPr>
          <w:rFonts w:ascii="標楷體" w:eastAsia="標楷體" w:hAnsi="標楷體" w:cs="Arial"/>
          <w:b/>
          <w:color w:val="333333"/>
          <w:spacing w:val="15"/>
          <w:kern w:val="0"/>
          <w:sz w:val="32"/>
          <w:szCs w:val="28"/>
        </w:rPr>
      </w:pPr>
      <w:r w:rsidRPr="002A526E">
        <w:rPr>
          <w:rFonts w:ascii="標楷體" w:eastAsia="標楷體" w:hAnsi="標楷體" w:cs="Arial"/>
          <w:b/>
          <w:color w:val="333333"/>
          <w:spacing w:val="15"/>
          <w:kern w:val="0"/>
          <w:sz w:val="32"/>
          <w:szCs w:val="28"/>
        </w:rPr>
        <w:t>新北市政府稅捐稽徵處</w:t>
      </w:r>
    </w:p>
    <w:p w:rsidR="00FB6F39" w:rsidRPr="002A526E" w:rsidRDefault="004F1227" w:rsidP="002A526E">
      <w:pPr>
        <w:spacing w:after="240" w:line="480" w:lineRule="exact"/>
        <w:jc w:val="center"/>
        <w:rPr>
          <w:rFonts w:ascii="標楷體" w:eastAsia="標楷體" w:hAnsi="標楷體" w:cs="Arial"/>
          <w:b/>
          <w:color w:val="333333"/>
          <w:spacing w:val="15"/>
          <w:kern w:val="0"/>
          <w:sz w:val="32"/>
          <w:szCs w:val="28"/>
        </w:rPr>
      </w:pPr>
      <w:r w:rsidRPr="002A526E">
        <w:rPr>
          <w:rFonts w:ascii="標楷體" w:eastAsia="標楷體" w:hAnsi="標楷體" w:cs="Arial"/>
          <w:b/>
          <w:color w:val="333333"/>
          <w:spacing w:val="15"/>
          <w:kern w:val="0"/>
          <w:sz w:val="32"/>
          <w:szCs w:val="28"/>
        </w:rPr>
        <w:t>印花稅繳款書(自行繳納)</w:t>
      </w:r>
      <w:r w:rsidR="00FB6F39" w:rsidRPr="002A526E">
        <w:rPr>
          <w:rFonts w:ascii="標楷體" w:eastAsia="標楷體" w:hAnsi="標楷體" w:cs="Arial"/>
          <w:b/>
          <w:color w:val="333333"/>
          <w:spacing w:val="15"/>
          <w:kern w:val="0"/>
          <w:sz w:val="32"/>
          <w:szCs w:val="28"/>
        </w:rPr>
        <w:t xml:space="preserve"> </w:t>
      </w:r>
    </w:p>
    <w:p w:rsidR="00735C67" w:rsidRPr="002A526E" w:rsidRDefault="004F1227" w:rsidP="002A526E">
      <w:pPr>
        <w:spacing w:after="240" w:line="480" w:lineRule="exact"/>
        <w:jc w:val="both"/>
        <w:rPr>
          <w:rFonts w:ascii="標楷體" w:eastAsia="標楷體" w:hAnsi="標楷體" w:cs="Arial"/>
          <w:b/>
          <w:bCs/>
          <w:color w:val="003F75"/>
          <w:sz w:val="28"/>
          <w:szCs w:val="28"/>
        </w:rPr>
      </w:pPr>
      <w:r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請連結至「</w:t>
      </w:r>
      <w:r w:rsidR="008C0D25"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財政部稅務入口網</w:t>
      </w:r>
      <w:r w:rsidR="003D2936"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」</w:t>
      </w:r>
      <w:r w:rsidR="00CD7A9A"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，</w:t>
      </w:r>
      <w:r w:rsidR="00765583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可</w:t>
      </w:r>
      <w:r w:rsidR="00765583" w:rsidRPr="00765583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由系統依據所填寫之內容產製</w:t>
      </w:r>
      <w:r w:rsidR="003D2936"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「</w:t>
      </w:r>
      <w:r w:rsidR="008C0D25" w:rsidRPr="002A526E">
        <w:rPr>
          <w:rFonts w:ascii="標楷體" w:eastAsia="標楷體" w:hAnsi="標楷體" w:cs="Arial"/>
          <w:b/>
          <w:bCs/>
          <w:color w:val="003F75"/>
          <w:sz w:val="28"/>
          <w:szCs w:val="28"/>
        </w:rPr>
        <w:t>印花稅繳款書(自行繳納)</w:t>
      </w:r>
      <w:r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」</w:t>
      </w:r>
      <w:r w:rsidR="00735C67" w:rsidRPr="002A526E">
        <w:rPr>
          <w:rFonts w:ascii="標楷體" w:eastAsia="標楷體" w:hAnsi="標楷體" w:cs="Arial" w:hint="eastAsia"/>
          <w:b/>
          <w:bCs/>
          <w:color w:val="003F75"/>
          <w:sz w:val="28"/>
          <w:szCs w:val="28"/>
        </w:rPr>
        <w:t>後繳納。</w:t>
      </w:r>
    </w:p>
    <w:p w:rsidR="00DE7E83" w:rsidRPr="002A526E" w:rsidRDefault="00B21F48" w:rsidP="00B21F48">
      <w:pPr>
        <w:spacing w:line="480" w:lineRule="exact"/>
        <w:ind w:left="1417" w:hangingChars="506" w:hanging="1417"/>
        <w:jc w:val="both"/>
        <w:rPr>
          <w:rFonts w:ascii="標楷體" w:eastAsia="標楷體" w:hAnsi="標楷體" w:cs="Times New Roman"/>
          <w:color w:val="0000FF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FF"/>
          <w:sz w:val="28"/>
          <w:szCs w:val="28"/>
        </w:rPr>
        <w:t>系統</w:t>
      </w:r>
      <w:r w:rsidR="00DE7E83" w:rsidRPr="002A526E">
        <w:rPr>
          <w:rFonts w:ascii="標楷體" w:eastAsia="標楷體" w:hAnsi="標楷體" w:cs="Times New Roman" w:hint="eastAsia"/>
          <w:color w:val="0000FF"/>
          <w:sz w:val="28"/>
          <w:szCs w:val="28"/>
        </w:rPr>
        <w:t>路徑：財政部稅務入口網→</w:t>
      </w:r>
      <w:hyperlink r:id="rId7" w:history="1">
        <w:r w:rsidR="00DE7E83" w:rsidRPr="002A526E">
          <w:rPr>
            <w:rFonts w:ascii="標楷體" w:eastAsia="標楷體" w:hAnsi="標楷體" w:cs="Times New Roman" w:hint="eastAsia"/>
            <w:color w:val="0000FF"/>
            <w:sz w:val="28"/>
            <w:szCs w:val="28"/>
          </w:rPr>
          <w:t>線上服務</w:t>
        </w:r>
      </w:hyperlink>
      <w:r w:rsidR="00DE7E83" w:rsidRPr="002A526E">
        <w:rPr>
          <w:rFonts w:ascii="標楷體" w:eastAsia="標楷體" w:hAnsi="標楷體" w:cs="Times New Roman" w:hint="eastAsia"/>
          <w:color w:val="0000FF"/>
          <w:sz w:val="28"/>
          <w:szCs w:val="28"/>
        </w:rPr>
        <w:t>→</w:t>
      </w:r>
      <w:hyperlink r:id="rId8" w:history="1">
        <w:r w:rsidR="00DE7E83" w:rsidRPr="002A526E">
          <w:rPr>
            <w:rFonts w:ascii="標楷體" w:eastAsia="標楷體" w:hAnsi="標楷體" w:cs="Times New Roman" w:hint="eastAsia"/>
            <w:color w:val="0000FF"/>
            <w:sz w:val="28"/>
            <w:szCs w:val="28"/>
          </w:rPr>
          <w:t>電子申報繳稅服務</w:t>
        </w:r>
      </w:hyperlink>
      <w:r w:rsidR="00DE7E83" w:rsidRPr="002A526E">
        <w:rPr>
          <w:rFonts w:ascii="標楷體" w:eastAsia="標楷體" w:hAnsi="標楷體" w:cs="Times New Roman" w:hint="eastAsia"/>
          <w:color w:val="0000FF"/>
          <w:sz w:val="28"/>
          <w:szCs w:val="28"/>
        </w:rPr>
        <w:t>→</w:t>
      </w:r>
      <w:hyperlink r:id="rId9" w:history="1">
        <w:r w:rsidR="00DE7E83" w:rsidRPr="002A526E">
          <w:rPr>
            <w:rFonts w:ascii="標楷體" w:eastAsia="標楷體" w:hAnsi="標楷體" w:cs="Times New Roman" w:hint="eastAsia"/>
            <w:color w:val="0000FF"/>
            <w:sz w:val="28"/>
            <w:szCs w:val="28"/>
          </w:rPr>
          <w:t>自繳繳款書三段式條碼列印(線上版)</w:t>
        </w:r>
      </w:hyperlink>
      <w:r w:rsidR="00DE7E83" w:rsidRPr="002A526E">
        <w:rPr>
          <w:rFonts w:ascii="標楷體" w:eastAsia="標楷體" w:hAnsi="標楷體" w:cs="Times New Roman" w:hint="eastAsia"/>
          <w:color w:val="0000FF"/>
          <w:sz w:val="28"/>
          <w:szCs w:val="28"/>
        </w:rPr>
        <w:t xml:space="preserve"> →</w:t>
      </w:r>
      <w:hyperlink r:id="rId10" w:history="1">
        <w:r w:rsidR="00DE7E83" w:rsidRPr="002A526E">
          <w:rPr>
            <w:rFonts w:ascii="標楷體" w:eastAsia="標楷體" w:hAnsi="標楷體" w:cs="Times New Roman" w:hint="eastAsia"/>
            <w:color w:val="0000FF"/>
            <w:sz w:val="28"/>
            <w:szCs w:val="28"/>
          </w:rPr>
          <w:t>印花稅繳款書(自行繳納)—19L</w:t>
        </w:r>
      </w:hyperlink>
    </w:p>
    <w:p w:rsidR="008C0D25" w:rsidRPr="002A526E" w:rsidRDefault="00545808" w:rsidP="00B21F48">
      <w:pPr>
        <w:ind w:firstLineChars="506" w:firstLine="1417"/>
        <w:rPr>
          <w:rFonts w:ascii="標楷體" w:eastAsia="標楷體" w:hAnsi="標楷體"/>
          <w:sz w:val="28"/>
          <w:szCs w:val="28"/>
        </w:rPr>
      </w:pPr>
      <w:r w:rsidRPr="00545808">
        <w:rPr>
          <w:rStyle w:val="a3"/>
          <w:rFonts w:ascii="標楷體" w:eastAsia="標楷體" w:hAnsi="標楷體"/>
          <w:sz w:val="28"/>
          <w:szCs w:val="28"/>
        </w:rPr>
        <w:t>https://www.etax.nat.gov.tw/etwmain/etw144w/19L</w:t>
      </w:r>
    </w:p>
    <w:p w:rsidR="008C0D25" w:rsidRPr="002A526E" w:rsidRDefault="008C0D25">
      <w:pPr>
        <w:rPr>
          <w:rFonts w:ascii="標楷體" w:eastAsia="標楷體" w:hAnsi="標楷體"/>
          <w:sz w:val="28"/>
          <w:szCs w:val="28"/>
        </w:rPr>
      </w:pPr>
    </w:p>
    <w:p w:rsidR="008C0D25" w:rsidRPr="002A526E" w:rsidRDefault="008C0D25">
      <w:pPr>
        <w:rPr>
          <w:rFonts w:ascii="標楷體" w:eastAsia="標楷體" w:hAnsi="標楷體" w:cs="Arial"/>
          <w:color w:val="333333"/>
          <w:spacing w:val="15"/>
          <w:kern w:val="0"/>
          <w:sz w:val="28"/>
          <w:szCs w:val="28"/>
        </w:rPr>
      </w:pP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注意事項：</w:t>
      </w:r>
    </w:p>
    <w:p w:rsidR="008C0D25" w:rsidRPr="002A526E" w:rsidRDefault="008C0D25" w:rsidP="004F1227">
      <w:pPr>
        <w:widowControl/>
        <w:numPr>
          <w:ilvl w:val="0"/>
          <w:numId w:val="1"/>
        </w:numPr>
        <w:spacing w:after="75" w:line="480" w:lineRule="exact"/>
        <w:ind w:left="147" w:hanging="357"/>
        <w:jc w:val="both"/>
        <w:rPr>
          <w:rFonts w:ascii="標楷體" w:eastAsia="標楷體" w:hAnsi="標楷體" w:cs="Arial"/>
          <w:color w:val="333333"/>
          <w:spacing w:val="15"/>
          <w:kern w:val="0"/>
          <w:sz w:val="28"/>
          <w:szCs w:val="28"/>
        </w:rPr>
      </w:pP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繳款前請核對各項填報資料，資料如有不符，請修正後重新列印繳款書，不得直接於繳款書上修正，以避免資料內容與條碼不符，致生爭議。</w:t>
      </w:r>
    </w:p>
    <w:p w:rsidR="008C0D25" w:rsidRPr="002A526E" w:rsidRDefault="008C0D25" w:rsidP="004F1227">
      <w:pPr>
        <w:widowControl/>
        <w:numPr>
          <w:ilvl w:val="0"/>
          <w:numId w:val="1"/>
        </w:numPr>
        <w:spacing w:after="75" w:line="480" w:lineRule="exact"/>
        <w:ind w:left="147" w:hanging="357"/>
        <w:jc w:val="both"/>
        <w:rPr>
          <w:rFonts w:ascii="標楷體" w:eastAsia="標楷體" w:hAnsi="標楷體" w:cs="Arial"/>
          <w:color w:val="333333"/>
          <w:spacing w:val="15"/>
          <w:kern w:val="0"/>
          <w:sz w:val="28"/>
          <w:szCs w:val="28"/>
        </w:rPr>
      </w:pP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逾繳納期限</w:t>
      </w:r>
      <w:r w:rsidR="003C747B" w:rsidRPr="003C747B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(如遇例假日則順延)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繳納者，每逾</w:t>
      </w:r>
      <w:r w:rsidR="003C747B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3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日按滯納之稅額加徵滯納金1％，逾30日仍未繳納者</w:t>
      </w:r>
      <w:r w:rsidR="003C747B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，依法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移送強制執行外，並按滯納之稅額處1倍至5倍之罰鍰。如對加徵滯納金不服，應於滯納期滿（30</w:t>
      </w:r>
      <w:r w:rsidR="003C747B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日）之翌日起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30日內，申請復查。</w:t>
      </w:r>
    </w:p>
    <w:p w:rsidR="008C0D25" w:rsidRPr="002A526E" w:rsidRDefault="008C0D25" w:rsidP="004F1227">
      <w:pPr>
        <w:widowControl/>
        <w:numPr>
          <w:ilvl w:val="0"/>
          <w:numId w:val="1"/>
        </w:numPr>
        <w:spacing w:after="75" w:line="480" w:lineRule="exact"/>
        <w:ind w:left="147" w:hanging="357"/>
        <w:jc w:val="both"/>
        <w:rPr>
          <w:rFonts w:ascii="標楷體" w:eastAsia="標楷體" w:hAnsi="標楷體" w:cs="Arial"/>
          <w:color w:val="333333"/>
          <w:spacing w:val="15"/>
          <w:kern w:val="0"/>
          <w:sz w:val="28"/>
          <w:szCs w:val="28"/>
        </w:rPr>
      </w:pP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經開立使用之應稅憑證，其應納稅額應詳實填報，如有虛偽及短漏情事，除追補外，並按印花稅法第23條第2項規定處以短漏稅額1倍至5倍之罰鍰。</w:t>
      </w:r>
    </w:p>
    <w:p w:rsidR="00A44136" w:rsidRPr="00A345CF" w:rsidRDefault="008C0D25" w:rsidP="00A44136">
      <w:pPr>
        <w:widowControl/>
        <w:numPr>
          <w:ilvl w:val="0"/>
          <w:numId w:val="1"/>
        </w:numPr>
        <w:spacing w:line="480" w:lineRule="exact"/>
        <w:ind w:left="142" w:hanging="352"/>
        <w:jc w:val="both"/>
        <w:rPr>
          <w:rFonts w:ascii="標楷體" w:eastAsia="標楷體" w:hAnsi="標楷體" w:cs="Arial"/>
          <w:color w:val="000000" w:themeColor="text1"/>
          <w:spacing w:val="15"/>
          <w:kern w:val="0"/>
          <w:sz w:val="28"/>
          <w:szCs w:val="28"/>
        </w:rPr>
      </w:pP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繳納方式: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br/>
        <w:t>(1)</w:t>
      </w:r>
      <w:r w:rsidR="003C747B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請至代收稅款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t>金融機構繳納（郵局不代收）。</w:t>
      </w:r>
      <w:r w:rsidRPr="002A526E">
        <w:rPr>
          <w:rFonts w:ascii="標楷體" w:eastAsia="標楷體" w:hAnsi="標楷體" w:cs="Arial" w:hint="eastAsia"/>
          <w:color w:val="333333"/>
          <w:spacing w:val="15"/>
          <w:kern w:val="0"/>
          <w:sz w:val="28"/>
          <w:szCs w:val="28"/>
        </w:rPr>
        <w:br/>
      </w:r>
      <w:r w:rsidRP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(2)稅額</w:t>
      </w:r>
      <w:r w:rsid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3</w:t>
      </w:r>
      <w:r w:rsidRP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萬元以下案件，可至統一、全家、萊爾富、來來（OK）等</w:t>
      </w:r>
    </w:p>
    <w:p w:rsidR="008C0D25" w:rsidRPr="00A44136" w:rsidRDefault="008C0D25" w:rsidP="00A44136">
      <w:pPr>
        <w:widowControl/>
        <w:spacing w:line="480" w:lineRule="exact"/>
        <w:ind w:leftChars="236" w:left="566"/>
        <w:jc w:val="both"/>
        <w:rPr>
          <w:rFonts w:ascii="標楷體" w:eastAsia="標楷體" w:hAnsi="標楷體" w:cs="Arial"/>
          <w:color w:val="333333"/>
          <w:spacing w:val="15"/>
          <w:kern w:val="0"/>
          <w:sz w:val="28"/>
          <w:szCs w:val="28"/>
        </w:rPr>
      </w:pPr>
      <w:r w:rsidRP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便利商店繳納，繳納截止日開放至繳納期限屆滿後</w:t>
      </w:r>
      <w:r w:rsid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3日24時</w:t>
      </w:r>
      <w:r w:rsidR="00A345CF">
        <w:rPr>
          <w:rFonts w:ascii="標楷體" w:eastAsia="標楷體" w:hAnsi="標楷體" w:cs="Arial"/>
          <w:color w:val="000000" w:themeColor="text1"/>
          <w:spacing w:val="15"/>
          <w:kern w:val="0"/>
          <w:sz w:val="28"/>
          <w:szCs w:val="28"/>
        </w:rPr>
        <w:t>前</w:t>
      </w:r>
      <w:r w:rsid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，</w:t>
      </w:r>
      <w:r w:rsidRPr="008E308D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繳納期限屆滿後</w:t>
      </w:r>
      <w:r w:rsidR="00A345CF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3</w:t>
      </w:r>
      <w:r w:rsidRPr="008E308D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日內繳納者，仍屬逾期繳納案件</w:t>
      </w:r>
      <w:bookmarkStart w:id="0" w:name="_GoBack"/>
      <w:bookmarkEnd w:id="0"/>
      <w:r w:rsidRPr="008E308D">
        <w:rPr>
          <w:rFonts w:ascii="標楷體" w:eastAsia="標楷體" w:hAnsi="標楷體" w:cs="Arial" w:hint="eastAsia"/>
          <w:color w:val="000000" w:themeColor="text1"/>
          <w:spacing w:val="15"/>
          <w:kern w:val="0"/>
          <w:sz w:val="28"/>
          <w:szCs w:val="28"/>
        </w:rPr>
        <w:t>。</w:t>
      </w:r>
    </w:p>
    <w:p w:rsidR="008C0D25" w:rsidRPr="002A526E" w:rsidRDefault="008C0D25" w:rsidP="004F1227">
      <w:pPr>
        <w:jc w:val="both"/>
        <w:rPr>
          <w:sz w:val="28"/>
          <w:szCs w:val="28"/>
        </w:rPr>
      </w:pPr>
    </w:p>
    <w:sectPr w:rsidR="008C0D25" w:rsidRPr="002A526E" w:rsidSect="002A526E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DB4" w:rsidRDefault="00552DB4" w:rsidP="003D2936">
      <w:r>
        <w:separator/>
      </w:r>
    </w:p>
  </w:endnote>
  <w:endnote w:type="continuationSeparator" w:id="0">
    <w:p w:rsidR="00552DB4" w:rsidRDefault="00552DB4" w:rsidP="003D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DB4" w:rsidRDefault="00552DB4" w:rsidP="003D2936">
      <w:r>
        <w:separator/>
      </w:r>
    </w:p>
  </w:footnote>
  <w:footnote w:type="continuationSeparator" w:id="0">
    <w:p w:rsidR="00552DB4" w:rsidRDefault="00552DB4" w:rsidP="003D2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6B1"/>
    <w:multiLevelType w:val="multilevel"/>
    <w:tmpl w:val="CCFC6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25"/>
    <w:rsid w:val="0001015F"/>
    <w:rsid w:val="00015FCD"/>
    <w:rsid w:val="0008535A"/>
    <w:rsid w:val="001A4B73"/>
    <w:rsid w:val="002A526E"/>
    <w:rsid w:val="003C747B"/>
    <w:rsid w:val="003D2936"/>
    <w:rsid w:val="0049789F"/>
    <w:rsid w:val="004F1227"/>
    <w:rsid w:val="00545808"/>
    <w:rsid w:val="00552DB4"/>
    <w:rsid w:val="006948D9"/>
    <w:rsid w:val="006A10AE"/>
    <w:rsid w:val="00735C67"/>
    <w:rsid w:val="00765583"/>
    <w:rsid w:val="00891C2D"/>
    <w:rsid w:val="008A367D"/>
    <w:rsid w:val="008C0D25"/>
    <w:rsid w:val="008E308D"/>
    <w:rsid w:val="00991BF6"/>
    <w:rsid w:val="00A345CF"/>
    <w:rsid w:val="00A44136"/>
    <w:rsid w:val="00B21F48"/>
    <w:rsid w:val="00CD7A9A"/>
    <w:rsid w:val="00DC2373"/>
    <w:rsid w:val="00DE7E83"/>
    <w:rsid w:val="00E708BD"/>
    <w:rsid w:val="00FB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A9E26"/>
  <w15:chartTrackingRefBased/>
  <w15:docId w15:val="{003C5EE3-0A07-4AAB-81AE-C9C25F3E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0D2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0D25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D29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D29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29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D2936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D7A9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D7A9A"/>
  </w:style>
  <w:style w:type="character" w:customStyle="1" w:styleId="ab">
    <w:name w:val="註解文字 字元"/>
    <w:basedOn w:val="a0"/>
    <w:link w:val="aa"/>
    <w:uiPriority w:val="99"/>
    <w:semiHidden/>
    <w:rsid w:val="00CD7A9A"/>
  </w:style>
  <w:style w:type="paragraph" w:styleId="ac">
    <w:name w:val="annotation subject"/>
    <w:basedOn w:val="aa"/>
    <w:next w:val="aa"/>
    <w:link w:val="ad"/>
    <w:uiPriority w:val="99"/>
    <w:semiHidden/>
    <w:unhideWhenUsed/>
    <w:rsid w:val="00CD7A9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D7A9A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D7A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D7A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49243">
              <w:marLeft w:val="-225"/>
              <w:marRight w:val="-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8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ax.nat.gov.tw/etwmain/front/ETW118W/VIEW/43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tax.nat.gov.tw/etwmain/front/ETW118W/VIEW/66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etax.nat.gov.tw/etwmain/front/ETW144W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tax.nat.gov.tw/etwmain/front/ETW144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af6951_楊舒婷</dc:creator>
  <cp:keywords/>
  <dc:description/>
  <cp:lastModifiedBy>AL7318_侯裕銘</cp:lastModifiedBy>
  <cp:revision>4</cp:revision>
  <cp:lastPrinted>2018-10-16T03:58:00Z</cp:lastPrinted>
  <dcterms:created xsi:type="dcterms:W3CDTF">2021-12-29T03:56:00Z</dcterms:created>
  <dcterms:modified xsi:type="dcterms:W3CDTF">2021-12-29T06:15:00Z</dcterms:modified>
</cp:coreProperties>
</file>